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C3CEF8">
      <w:pPr>
        <w:spacing w:after="240"/>
        <w:jc w:val="center"/>
        <w:rPr>
          <w:rFonts w:ascii="黑体" w:hAnsi="仿宋" w:eastAsia="黑体"/>
          <w:b/>
          <w:sz w:val="32"/>
          <w:szCs w:val="32"/>
        </w:rPr>
      </w:pPr>
      <w:r>
        <w:rPr>
          <w:rFonts w:hint="eastAsia" w:ascii="黑体" w:hAnsi="仿宋" w:eastAsia="黑体"/>
          <w:b/>
          <w:sz w:val="32"/>
          <w:szCs w:val="32"/>
        </w:rPr>
        <w:t>华北电力大学 2027年硕士生入学考试复试科目考试大纲</w:t>
      </w:r>
    </w:p>
    <w:p w14:paraId="3585367F">
      <w:pPr>
        <w:rPr>
          <w:rFonts w:eastAsia="仿宋_GB2312"/>
          <w:sz w:val="28"/>
          <w:szCs w:val="28"/>
        </w:rPr>
      </w:pPr>
      <w:r>
        <w:rPr>
          <w:rFonts w:ascii="黑体" w:hAnsi="黑体" w:eastAsia="黑体"/>
          <w:bCs/>
          <w:sz w:val="28"/>
          <w:szCs w:val="28"/>
        </w:rPr>
        <w:t>考试科目名称</w:t>
      </w:r>
      <w:r>
        <w:rPr>
          <w:rFonts w:eastAsia="仿宋_GB2312"/>
          <w:bCs/>
          <w:sz w:val="28"/>
          <w:szCs w:val="28"/>
        </w:rPr>
        <w:t>：</w:t>
      </w:r>
      <w:r>
        <w:rPr>
          <w:rFonts w:hint="eastAsia" w:eastAsia="仿宋_GB2312"/>
          <w:bCs/>
          <w:sz w:val="28"/>
          <w:szCs w:val="28"/>
        </w:rPr>
        <w:t>水利工程经济学</w:t>
      </w:r>
    </w:p>
    <w:p w14:paraId="2F4334C0">
      <w:pPr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一、考试的总体要求</w:t>
      </w:r>
      <w:r>
        <w:rPr>
          <w:rFonts w:hint="eastAsia" w:ascii="黑体" w:hAnsi="黑体" w:eastAsia="黑体"/>
          <w:sz w:val="28"/>
          <w:szCs w:val="28"/>
        </w:rPr>
        <w:t>：</w:t>
      </w:r>
    </w:p>
    <w:p w14:paraId="5DE7E818">
      <w:pPr>
        <w:ind w:firstLine="537" w:firstLineChars="192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掌握</w:t>
      </w:r>
      <w:r>
        <w:rPr>
          <w:rFonts w:hint="eastAsia" w:eastAsia="仿宋_GB2312"/>
          <w:sz w:val="28"/>
          <w:szCs w:val="28"/>
        </w:rPr>
        <w:t>水利水电建设项目经济评价的相关基本概念、</w:t>
      </w:r>
      <w:r>
        <w:rPr>
          <w:rFonts w:eastAsia="仿宋_GB2312"/>
          <w:sz w:val="28"/>
          <w:szCs w:val="28"/>
        </w:rPr>
        <w:t>原理、</w:t>
      </w:r>
      <w:r>
        <w:rPr>
          <w:rFonts w:hint="eastAsia" w:eastAsia="仿宋_GB2312"/>
          <w:sz w:val="28"/>
          <w:szCs w:val="28"/>
        </w:rPr>
        <w:t>方法。理解资金时间价值的表达方式、资金等值、投资、固定资产、运行费、成本、税金与利润等概念；掌握经济评价的目的、指标与方法；掌握固定资产折旧、综合利用工程主要部门经济效益的计算方法等。</w:t>
      </w:r>
      <w:bookmarkStart w:id="0" w:name="_GoBack"/>
      <w:bookmarkEnd w:id="0"/>
    </w:p>
    <w:p w14:paraId="43B28926">
      <w:pPr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二、考试的</w:t>
      </w:r>
      <w:r>
        <w:rPr>
          <w:rFonts w:hint="eastAsia" w:ascii="黑体" w:hAnsi="黑体" w:eastAsia="黑体"/>
          <w:sz w:val="28"/>
          <w:szCs w:val="28"/>
        </w:rPr>
        <w:t>主要</w:t>
      </w:r>
      <w:r>
        <w:rPr>
          <w:rFonts w:ascii="黑体" w:hAnsi="黑体" w:eastAsia="黑体"/>
          <w:sz w:val="28"/>
          <w:szCs w:val="28"/>
        </w:rPr>
        <w:t>内容</w:t>
      </w:r>
      <w:r>
        <w:rPr>
          <w:rFonts w:hint="eastAsia" w:ascii="黑体" w:hAnsi="黑体" w:eastAsia="黑体"/>
          <w:sz w:val="28"/>
          <w:szCs w:val="28"/>
        </w:rPr>
        <w:t>：</w:t>
      </w:r>
    </w:p>
    <w:p w14:paraId="65DBB81E">
      <w:pPr>
        <w:numPr>
          <w:ilvl w:val="0"/>
          <w:numId w:val="1"/>
        </w:numPr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水利工程经济评价</w:t>
      </w:r>
      <w:r>
        <w:rPr>
          <w:rFonts w:eastAsia="仿宋_GB2312"/>
          <w:sz w:val="28"/>
          <w:szCs w:val="28"/>
        </w:rPr>
        <w:t>的基本概念及专业术语。</w:t>
      </w:r>
    </w:p>
    <w:p w14:paraId="3FB08BE3">
      <w:pPr>
        <w:numPr>
          <w:ilvl w:val="0"/>
          <w:numId w:val="1"/>
        </w:numPr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水利工程项目建设程序的概念和项目建设各阶段的工作内容</w:t>
      </w:r>
      <w:r>
        <w:rPr>
          <w:rFonts w:eastAsia="仿宋_GB2312"/>
          <w:sz w:val="28"/>
          <w:szCs w:val="28"/>
        </w:rPr>
        <w:t>。</w:t>
      </w:r>
    </w:p>
    <w:p w14:paraId="6EC394A2">
      <w:pPr>
        <w:numPr>
          <w:ilvl w:val="0"/>
          <w:numId w:val="1"/>
        </w:numPr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资金时间价值及表现形式、资金等值、现金流量图和计算基准年等。</w:t>
      </w:r>
    </w:p>
    <w:p w14:paraId="7A9B23D3">
      <w:pPr>
        <w:numPr>
          <w:ilvl w:val="0"/>
          <w:numId w:val="1"/>
        </w:numPr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一次支付类型、等额多次支付类型、等差多次支付类型的计算公式。</w:t>
      </w:r>
    </w:p>
    <w:p w14:paraId="3CD33343">
      <w:pPr>
        <w:numPr>
          <w:ilvl w:val="0"/>
          <w:numId w:val="1"/>
        </w:numPr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净现值、净年值、费用现值和费用年值、净现值率、效益费用比、内部收益率、投资回收期等经济效果评价指标的计算，独立方案和互斥方案的评价方法</w:t>
      </w:r>
      <w:r>
        <w:rPr>
          <w:rFonts w:eastAsia="仿宋_GB2312"/>
          <w:sz w:val="28"/>
          <w:szCs w:val="28"/>
        </w:rPr>
        <w:t>。</w:t>
      </w:r>
    </w:p>
    <w:p w14:paraId="42317CA9">
      <w:pPr>
        <w:numPr>
          <w:ilvl w:val="0"/>
          <w:numId w:val="1"/>
        </w:numPr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固定资产、固定资产的分类、固定资产折旧的要素、固定资产折旧的计算方法，综合利用水利工程的费用分摊方法。</w:t>
      </w:r>
    </w:p>
    <w:p w14:paraId="3C124CC8">
      <w:pPr>
        <w:numPr>
          <w:ilvl w:val="0"/>
          <w:numId w:val="1"/>
        </w:numPr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国民经济评价与财务评价的关系、项目经济评价的原则，水利工程财务评价的特点、资金规划、基本财务报表、财务评价指标、国民经济评价的目的和作用、国民经济评价指标等。</w:t>
      </w:r>
    </w:p>
    <w:p w14:paraId="0BA9EB5F">
      <w:pPr>
        <w:numPr>
          <w:ilvl w:val="0"/>
          <w:numId w:val="1"/>
        </w:numPr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水利水电工程防洪、发电等效益计算方法。</w:t>
      </w:r>
    </w:p>
    <w:p w14:paraId="79A691B1">
      <w:pPr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三、考试的题型</w:t>
      </w:r>
      <w:r>
        <w:rPr>
          <w:rFonts w:hint="eastAsia" w:ascii="黑体" w:hAnsi="黑体" w:eastAsia="黑体"/>
          <w:sz w:val="28"/>
          <w:szCs w:val="28"/>
        </w:rPr>
        <w:t>：</w:t>
      </w:r>
    </w:p>
    <w:p w14:paraId="63D4BB09">
      <w:pPr>
        <w:ind w:firstLine="537" w:firstLineChars="192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选择题、填空题、</w:t>
      </w:r>
      <w:r>
        <w:rPr>
          <w:rFonts w:eastAsia="仿宋_GB2312"/>
          <w:sz w:val="28"/>
          <w:szCs w:val="28"/>
        </w:rPr>
        <w:t>简答题、</w:t>
      </w:r>
      <w:r>
        <w:rPr>
          <w:rFonts w:hint="eastAsia" w:eastAsia="仿宋_GB2312"/>
          <w:sz w:val="28"/>
          <w:szCs w:val="28"/>
        </w:rPr>
        <w:t>计算题。</w:t>
      </w:r>
    </w:p>
    <w:p w14:paraId="4562545D">
      <w:pPr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四、参考书</w:t>
      </w:r>
      <w:r>
        <w:rPr>
          <w:rFonts w:hint="eastAsia" w:ascii="黑体" w:hAnsi="黑体" w:eastAsia="黑体"/>
          <w:sz w:val="28"/>
          <w:szCs w:val="28"/>
        </w:rPr>
        <w:t>：</w:t>
      </w:r>
    </w:p>
    <w:p w14:paraId="65F81A88">
      <w:pPr>
        <w:ind w:firstLine="537" w:firstLineChars="192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1. </w:t>
      </w:r>
      <w:r>
        <w:rPr>
          <w:rFonts w:hint="eastAsia" w:eastAsia="仿宋_GB2312"/>
          <w:sz w:val="28"/>
          <w:szCs w:val="28"/>
        </w:rPr>
        <w:t>张验科</w:t>
      </w:r>
      <w:r>
        <w:rPr>
          <w:rFonts w:eastAsia="仿宋_GB2312"/>
          <w:sz w:val="28"/>
          <w:szCs w:val="28"/>
        </w:rPr>
        <w:t>、</w:t>
      </w:r>
      <w:r>
        <w:rPr>
          <w:rFonts w:hint="eastAsia" w:eastAsia="仿宋_GB2312"/>
          <w:sz w:val="28"/>
          <w:szCs w:val="28"/>
        </w:rPr>
        <w:t>万飚</w:t>
      </w:r>
      <w:r>
        <w:rPr>
          <w:rFonts w:eastAsia="仿宋_GB2312"/>
          <w:sz w:val="28"/>
          <w:szCs w:val="28"/>
        </w:rPr>
        <w:t>主编，《</w:t>
      </w:r>
      <w:r>
        <w:rPr>
          <w:rFonts w:hint="eastAsia" w:eastAsia="仿宋_GB2312"/>
          <w:sz w:val="28"/>
          <w:szCs w:val="28"/>
        </w:rPr>
        <w:t>水利工程经济学</w:t>
      </w:r>
      <w:r>
        <w:rPr>
          <w:rFonts w:eastAsia="仿宋_GB2312"/>
          <w:sz w:val="28"/>
          <w:szCs w:val="28"/>
        </w:rPr>
        <w:t>》，2021</w:t>
      </w:r>
      <w:r>
        <w:rPr>
          <w:rFonts w:hint="eastAsia" w:eastAsia="仿宋_GB2312"/>
          <w:sz w:val="28"/>
          <w:szCs w:val="28"/>
        </w:rPr>
        <w:t>年8月第1版</w:t>
      </w:r>
      <w:r>
        <w:rPr>
          <w:rFonts w:eastAsia="仿宋_GB2312"/>
          <w:sz w:val="28"/>
          <w:szCs w:val="28"/>
        </w:rPr>
        <w:t>，北京</w:t>
      </w:r>
      <w:r>
        <w:rPr>
          <w:rFonts w:hint="eastAsia" w:eastAsia="仿宋_GB2312"/>
          <w:sz w:val="28"/>
          <w:szCs w:val="28"/>
        </w:rPr>
        <w:t>：</w:t>
      </w:r>
      <w:r>
        <w:rPr>
          <w:rFonts w:eastAsia="仿宋_GB2312"/>
          <w:sz w:val="28"/>
          <w:szCs w:val="28"/>
        </w:rPr>
        <w:t>中国水利水电出版社。</w:t>
      </w:r>
    </w:p>
    <w:p w14:paraId="4F3BF84E">
      <w:pPr>
        <w:ind w:firstLine="537" w:firstLineChars="192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2. </w:t>
      </w:r>
      <w:r>
        <w:rPr>
          <w:rFonts w:hint="eastAsia" w:eastAsia="仿宋_GB2312"/>
          <w:sz w:val="28"/>
          <w:szCs w:val="28"/>
        </w:rPr>
        <w:t>王丽萍 主编，《水利工程经济学》，2008年，中国水利水电出版社。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B92F55"/>
    <w:multiLevelType w:val="multilevel"/>
    <w:tmpl w:val="7FB92F55"/>
    <w:lvl w:ilvl="0" w:tentative="0">
      <w:start w:val="1"/>
      <w:numFmt w:val="decimal"/>
      <w:lvlText w:val="%1."/>
      <w:lvlJc w:val="left"/>
      <w:pPr>
        <w:ind w:left="1018" w:hanging="48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IzY2YyOTRhNWE1ZjlkYzA0YWQxMWM4ZjFmNDc1NDYifQ=="/>
  </w:docVars>
  <w:rsids>
    <w:rsidRoot w:val="00A17276"/>
    <w:rsid w:val="00046AC2"/>
    <w:rsid w:val="000A4332"/>
    <w:rsid w:val="000E02F4"/>
    <w:rsid w:val="00106AA3"/>
    <w:rsid w:val="001C0540"/>
    <w:rsid w:val="001F02DC"/>
    <w:rsid w:val="001F6B39"/>
    <w:rsid w:val="00227F81"/>
    <w:rsid w:val="0025675C"/>
    <w:rsid w:val="002B4320"/>
    <w:rsid w:val="003038B2"/>
    <w:rsid w:val="003F7CC5"/>
    <w:rsid w:val="0041650D"/>
    <w:rsid w:val="004A7891"/>
    <w:rsid w:val="004C23A1"/>
    <w:rsid w:val="005260DB"/>
    <w:rsid w:val="00556E6D"/>
    <w:rsid w:val="00560943"/>
    <w:rsid w:val="005610C7"/>
    <w:rsid w:val="005968E6"/>
    <w:rsid w:val="007305F3"/>
    <w:rsid w:val="008B3123"/>
    <w:rsid w:val="00924DFA"/>
    <w:rsid w:val="00985C71"/>
    <w:rsid w:val="00997F31"/>
    <w:rsid w:val="009E37A5"/>
    <w:rsid w:val="00A11FCA"/>
    <w:rsid w:val="00A15662"/>
    <w:rsid w:val="00A17276"/>
    <w:rsid w:val="00B02B44"/>
    <w:rsid w:val="00B74F14"/>
    <w:rsid w:val="00C96D86"/>
    <w:rsid w:val="00EA3C6F"/>
    <w:rsid w:val="00F40112"/>
    <w:rsid w:val="00FE5754"/>
    <w:rsid w:val="0CB461B1"/>
    <w:rsid w:val="2F97364E"/>
    <w:rsid w:val="30385358"/>
    <w:rsid w:val="40BA1E90"/>
    <w:rsid w:val="4DB63357"/>
    <w:rsid w:val="51300BE7"/>
    <w:rsid w:val="5BEF517F"/>
    <w:rsid w:val="62894D91"/>
    <w:rsid w:val="69C904AC"/>
    <w:rsid w:val="6F5C3A4E"/>
    <w:rsid w:val="70F36AB7"/>
    <w:rsid w:val="7D310F9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4176A-C367-49BF-A987-A9F05C75C94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599</Words>
  <Characters>610</Characters>
  <Lines>4</Lines>
  <Paragraphs>1</Paragraphs>
  <TotalTime>21</TotalTime>
  <ScaleCrop>false</ScaleCrop>
  <LinksUpToDate>false</LinksUpToDate>
  <CharactersWithSpaces>614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2026-10-12T02:07:00Z</dcterms:created>
  <dc:creator>Fafa</dc:creator>
  <cp:lastModifiedBy>微信用户</cp:lastModifiedBy>
  <dcterms:modified xsi:type="dcterms:W3CDTF">2026-10-19T11:40:52Z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C7660A4C81EB4343B1125794831FF9F4</vt:lpwstr>
  </property>
  <property fmtid="{D5CDD505-2E9C-101B-9397-08002B2CF9AE}" pid="4" name="KSOTemplateDocerSaveRecord">
    <vt:lpwstr>eyJoZGlkIjoiZjU2MmJhZWM1Zjk1YTRiZTZlYjUwMDE3YjE3MjRjZWMiLCJ1c2VySWQiOiIxMjE2MTM4OTM4In0=</vt:lpwstr>
  </property>
</Properties>
</file>